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C9" w:rsidRPr="00C16500" w:rsidRDefault="000A39C9" w:rsidP="00D7687F">
      <w:pPr>
        <w:adjustRightInd w:val="0"/>
        <w:ind w:right="-285" w:firstLine="426"/>
        <w:jc w:val="center"/>
        <w:rPr>
          <w:b/>
          <w:sz w:val="22"/>
        </w:rPr>
      </w:pPr>
      <w:bookmarkStart w:id="0" w:name="_GoBack"/>
      <w:bookmarkEnd w:id="0"/>
      <w:r w:rsidRPr="00C16500">
        <w:rPr>
          <w:b/>
          <w:sz w:val="22"/>
        </w:rPr>
        <w:t>Уважаемые коллеги!</w:t>
      </w:r>
    </w:p>
    <w:p w:rsidR="000A39C9" w:rsidRPr="00C16500" w:rsidRDefault="000A39C9" w:rsidP="00D7687F">
      <w:pPr>
        <w:adjustRightInd w:val="0"/>
        <w:ind w:right="-143" w:firstLine="426"/>
        <w:jc w:val="center"/>
        <w:rPr>
          <w:sz w:val="22"/>
        </w:rPr>
      </w:pPr>
      <w:r w:rsidRPr="00C16500">
        <w:rPr>
          <w:sz w:val="22"/>
        </w:rPr>
        <w:t>Институт адвокатуры при Адвокатской палате Санкт-Петербурга – Межрегиональный учебный центр ФПА РФ приглашает на семинар-тренинг</w:t>
      </w:r>
    </w:p>
    <w:p w:rsidR="000A39C9" w:rsidRPr="00C16500" w:rsidRDefault="000A39C9" w:rsidP="0072471E">
      <w:pPr>
        <w:jc w:val="center"/>
        <w:rPr>
          <w:b/>
          <w:sz w:val="22"/>
          <w:lang w:eastAsia="ru-RU"/>
        </w:rPr>
      </w:pPr>
      <w:r w:rsidRPr="00C16500">
        <w:rPr>
          <w:b/>
          <w:sz w:val="22"/>
          <w:lang w:eastAsia="ru-RU"/>
        </w:rPr>
        <w:t>СУД ПРИСЯЖНЫХ – ПРАКТИЧЕСКИЕ НАВЫКИ РАБОТЫ АДВОКАТА</w:t>
      </w:r>
    </w:p>
    <w:p w:rsidR="000A39C9" w:rsidRPr="00C16500" w:rsidRDefault="000A39C9" w:rsidP="00D7687F">
      <w:pPr>
        <w:spacing w:before="120" w:line="240" w:lineRule="auto"/>
        <w:ind w:firstLine="0"/>
        <w:rPr>
          <w:b/>
          <w:sz w:val="22"/>
          <w:lang w:eastAsia="ru-RU"/>
        </w:rPr>
      </w:pPr>
      <w:r w:rsidRPr="00C16500">
        <w:rPr>
          <w:sz w:val="22"/>
          <w:u w:val="single"/>
        </w:rPr>
        <w:t>Время проведения:</w:t>
      </w:r>
      <w:r w:rsidRPr="00C16500">
        <w:rPr>
          <w:b/>
          <w:sz w:val="22"/>
          <w:lang w:eastAsia="ru-RU"/>
        </w:rPr>
        <w:t xml:space="preserve"> </w:t>
      </w:r>
      <w:r w:rsidRPr="00C16500">
        <w:rPr>
          <w:sz w:val="22"/>
        </w:rPr>
        <w:t>17 и 18 августа с 10:00 до 17:00 (с перерывом на обед)</w:t>
      </w:r>
    </w:p>
    <w:p w:rsidR="000A39C9" w:rsidRPr="00C16500" w:rsidRDefault="000A39C9" w:rsidP="00DC51ED">
      <w:pPr>
        <w:pStyle w:val="NormalWeb"/>
        <w:spacing w:before="150" w:beforeAutospacing="0" w:after="0" w:afterAutospacing="0"/>
        <w:jc w:val="both"/>
        <w:rPr>
          <w:sz w:val="22"/>
          <w:szCs w:val="22"/>
          <w:lang w:eastAsia="en-US"/>
        </w:rPr>
      </w:pPr>
      <w:r w:rsidRPr="00C16500">
        <w:rPr>
          <w:sz w:val="22"/>
          <w:szCs w:val="22"/>
          <w:u w:val="single"/>
        </w:rPr>
        <w:t>Стоимость</w:t>
      </w:r>
      <w:r w:rsidRPr="00C16500">
        <w:rPr>
          <w:b/>
          <w:sz w:val="22"/>
          <w:szCs w:val="22"/>
        </w:rPr>
        <w:t>:</w:t>
      </w:r>
      <w:r w:rsidRPr="00C16500">
        <w:rPr>
          <w:sz w:val="22"/>
          <w:szCs w:val="22"/>
        </w:rPr>
        <w:t xml:space="preserve"> </w:t>
      </w:r>
      <w:r w:rsidRPr="00C16500">
        <w:rPr>
          <w:sz w:val="22"/>
          <w:szCs w:val="22"/>
          <w:lang w:eastAsia="en-US"/>
        </w:rPr>
        <w:t>7.500 рублей – для адвокатов.</w:t>
      </w:r>
    </w:p>
    <w:p w:rsidR="000A39C9" w:rsidRPr="00C16500" w:rsidRDefault="000A39C9" w:rsidP="00DC51ED">
      <w:pPr>
        <w:spacing w:before="150" w:after="0" w:line="240" w:lineRule="auto"/>
        <w:ind w:firstLine="1134"/>
        <w:rPr>
          <w:sz w:val="22"/>
        </w:rPr>
      </w:pPr>
      <w:r w:rsidRPr="00C16500">
        <w:rPr>
          <w:sz w:val="22"/>
        </w:rPr>
        <w:t>6.500 рублей – для стажеров и адвокатов до 30 лет (включительно).</w:t>
      </w:r>
    </w:p>
    <w:p w:rsidR="000A39C9" w:rsidRPr="00C16500" w:rsidRDefault="000A39C9" w:rsidP="00DC51ED">
      <w:pPr>
        <w:pStyle w:val="NormalWeb"/>
        <w:spacing w:before="120" w:beforeAutospacing="0" w:after="120" w:afterAutospacing="0"/>
        <w:ind w:firstLine="1134"/>
        <w:rPr>
          <w:sz w:val="22"/>
          <w:szCs w:val="22"/>
        </w:rPr>
      </w:pPr>
      <w:r w:rsidRPr="00C16500">
        <w:rPr>
          <w:sz w:val="22"/>
          <w:szCs w:val="22"/>
        </w:rPr>
        <w:t>10.000 рублей – для слушателей, не являющихся адвокатами или стажерами.</w:t>
      </w:r>
    </w:p>
    <w:p w:rsidR="000A39C9" w:rsidRPr="00C16500" w:rsidRDefault="000A39C9" w:rsidP="00D7687F">
      <w:pPr>
        <w:pStyle w:val="PlainText"/>
        <w:spacing w:before="120" w:after="120"/>
        <w:rPr>
          <w:rFonts w:ascii="Times New Roman" w:hAnsi="Times New Roman"/>
          <w:szCs w:val="22"/>
        </w:rPr>
      </w:pPr>
      <w:r w:rsidRPr="00C16500">
        <w:rPr>
          <w:rFonts w:ascii="Times New Roman" w:hAnsi="Times New Roman"/>
          <w:szCs w:val="22"/>
          <w:u w:val="single"/>
        </w:rPr>
        <w:t>Место проведения</w:t>
      </w:r>
      <w:r w:rsidRPr="00C16500">
        <w:rPr>
          <w:rFonts w:ascii="Times New Roman" w:hAnsi="Times New Roman"/>
          <w:szCs w:val="22"/>
        </w:rPr>
        <w:t>: С-Пб, Казанская ул. Центрального района, дом 7, зал 11 (второй этаж)</w:t>
      </w:r>
    </w:p>
    <w:p w:rsidR="000A39C9" w:rsidRPr="00D362AA" w:rsidRDefault="000A39C9" w:rsidP="008A28DF">
      <w:pPr>
        <w:ind w:firstLine="425"/>
        <w:rPr>
          <w:sz w:val="22"/>
        </w:rPr>
      </w:pPr>
      <w:r w:rsidRPr="00D362AA">
        <w:rPr>
          <w:sz w:val="22"/>
        </w:rPr>
        <w:t xml:space="preserve">В июле прошедшего года принят закон о кардинальной реформе института суда присяжных: его компетенция значительно расширяется, а количество судов присяжных на порядок увеличится. Начиная с июня 2018 года число дел, ежегодно рассматриваемых с участием присяжных заседателей, возрастет с нынешних 300-350, до примерно 14000 дел. Подготовка районных и гарнизонных судов к реформе будет завершена в октябре текущего года (источник: </w:t>
      </w:r>
      <w:hyperlink r:id="rId7" w:history="1">
        <w:r w:rsidRPr="0041003E">
          <w:rPr>
            <w:rStyle w:val="Hyperlink"/>
            <w:sz w:val="22"/>
            <w:lang w:eastAsia="ru-RU"/>
          </w:rPr>
          <w:t>http://www.advgazeta.ru/newsd/2549</w:t>
        </w:r>
      </w:hyperlink>
      <w:r w:rsidRPr="00D362AA">
        <w:rPr>
          <w:sz w:val="22"/>
        </w:rPr>
        <w:t xml:space="preserve"> ) А готовы ли к этому адвокаты? </w:t>
      </w:r>
    </w:p>
    <w:p w:rsidR="000A39C9" w:rsidRPr="00C16500" w:rsidRDefault="000A39C9" w:rsidP="008A28DF">
      <w:pPr>
        <w:ind w:firstLine="425"/>
        <w:rPr>
          <w:sz w:val="22"/>
        </w:rPr>
      </w:pPr>
      <w:r w:rsidRPr="00D362AA">
        <w:rPr>
          <w:sz w:val="22"/>
        </w:rPr>
        <w:t xml:space="preserve">Практика </w:t>
      </w:r>
      <w:r w:rsidRPr="00C16500">
        <w:rPr>
          <w:sz w:val="22"/>
        </w:rPr>
        <w:t>показывает, что и адвокаты со</w:t>
      </w:r>
      <w:r w:rsidRPr="00C16500">
        <w:rPr>
          <w:sz w:val="22"/>
          <w:lang w:eastAsia="ru-RU"/>
        </w:rPr>
        <w:t xml:space="preserve"> значительным опытом работы, и молодые адвокаты</w:t>
      </w:r>
      <w:r>
        <w:rPr>
          <w:sz w:val="22"/>
          <w:lang w:eastAsia="ru-RU"/>
        </w:rPr>
        <w:t>,</w:t>
      </w:r>
      <w:r w:rsidRPr="00C16500">
        <w:rPr>
          <w:sz w:val="22"/>
          <w:lang w:eastAsia="ru-RU"/>
        </w:rPr>
        <w:t xml:space="preserve"> зачастую весьма туманно представляют себе особенности процесса и специфику защиты в суде присяжных. </w:t>
      </w:r>
      <w:r w:rsidRPr="00C16500">
        <w:rPr>
          <w:sz w:val="22"/>
        </w:rPr>
        <w:t>Для восполнения этого пробела Институтом адвокатуры подготовлен двухдневный семинар-тренинг по обучению адвокатов тонкостям участия в суде присяжных, включающий игровой процесс на основе реального уголовного дела. В ходе двухдневного семинара-тренинга будут рассмотрены процессуальные особенности и подводные камни различных этапов судебного разбирательства в суде присяжных.</w:t>
      </w:r>
    </w:p>
    <w:p w:rsidR="000A39C9" w:rsidRPr="00C16500" w:rsidRDefault="000A39C9" w:rsidP="00C03F80">
      <w:pPr>
        <w:rPr>
          <w:sz w:val="22"/>
        </w:rPr>
      </w:pPr>
      <w:r w:rsidRPr="00C16500">
        <w:rPr>
          <w:b/>
          <w:sz w:val="22"/>
          <w:u w:val="single"/>
        </w:rPr>
        <w:t>Ведущие</w:t>
      </w:r>
      <w:r w:rsidRPr="00C16500">
        <w:rPr>
          <w:sz w:val="22"/>
        </w:rPr>
        <w:t>:</w:t>
      </w:r>
    </w:p>
    <w:p w:rsidR="000A39C9" w:rsidRPr="00D362AA" w:rsidRDefault="000A39C9" w:rsidP="00C03F80">
      <w:pPr>
        <w:ind w:firstLine="425"/>
        <w:rPr>
          <w:sz w:val="22"/>
          <w:lang w:eastAsia="ru-RU"/>
        </w:rPr>
      </w:pPr>
      <w:r w:rsidRPr="00C16500">
        <w:rPr>
          <w:b/>
          <w:sz w:val="22"/>
          <w:lang w:eastAsia="ru-RU"/>
        </w:rPr>
        <w:t xml:space="preserve">Зейдлиц Евгения Георгиевна  </w:t>
      </w:r>
      <w:r w:rsidRPr="00C16500">
        <w:rPr>
          <w:sz w:val="22"/>
          <w:lang w:eastAsia="ru-RU"/>
        </w:rPr>
        <w:t xml:space="preserve">- </w:t>
      </w:r>
      <w:r w:rsidRPr="00D362AA">
        <w:rPr>
          <w:sz w:val="22"/>
        </w:rPr>
        <w:t>судья в почётной отставке с 37 летним судейским стажем, 22 года из которых – в суде присяжных</w:t>
      </w:r>
      <w:r w:rsidRPr="00D362AA">
        <w:rPr>
          <w:sz w:val="22"/>
          <w:lang w:eastAsia="ru-RU"/>
        </w:rPr>
        <w:t>. Ныне - с</w:t>
      </w:r>
      <w:r w:rsidRPr="00D362AA">
        <w:rPr>
          <w:sz w:val="22"/>
        </w:rPr>
        <w:t xml:space="preserve">тарший преподаватель кафедры уголовно-процессуального права РГУП </w:t>
      </w:r>
      <w:r w:rsidRPr="00D362AA">
        <w:rPr>
          <w:sz w:val="22"/>
          <w:lang w:eastAsia="ru-RU"/>
        </w:rPr>
        <w:t xml:space="preserve">Евгения Георгиевна рассмотрела с участием присяжных десятки дел, и </w:t>
      </w:r>
      <w:hyperlink r:id="rId8" w:history="1">
        <w:r w:rsidRPr="00AF79A2">
          <w:rPr>
            <w:rStyle w:val="Hyperlink"/>
            <w:sz w:val="22"/>
            <w:lang w:eastAsia="ru-RU"/>
          </w:rPr>
          <w:t>принимала участие в работе Пленума Верховного Суда РФ</w:t>
        </w:r>
      </w:hyperlink>
      <w:r w:rsidRPr="00D362AA">
        <w:rPr>
          <w:sz w:val="22"/>
        </w:rPr>
        <w:t xml:space="preserve"> по вопросам применения судами уголовно-процессуальных норм, регулирующих судопроизводство с участием присяжных заседателей.  </w:t>
      </w:r>
    </w:p>
    <w:p w:rsidR="000A39C9" w:rsidRPr="00C16500" w:rsidRDefault="000A39C9" w:rsidP="00C03F80">
      <w:pPr>
        <w:ind w:firstLine="425"/>
        <w:rPr>
          <w:sz w:val="22"/>
          <w:lang w:eastAsia="ru-RU"/>
        </w:rPr>
      </w:pPr>
      <w:r w:rsidRPr="00C16500">
        <w:rPr>
          <w:b/>
          <w:sz w:val="22"/>
          <w:lang w:eastAsia="ru-RU"/>
        </w:rPr>
        <w:t xml:space="preserve">Айдамиров Руслан Набигулаевич </w:t>
      </w:r>
      <w:r w:rsidRPr="00C16500">
        <w:rPr>
          <w:sz w:val="22"/>
          <w:lang w:eastAsia="ru-RU"/>
        </w:rPr>
        <w:t xml:space="preserve">- адвокат, </w:t>
      </w:r>
      <w:hyperlink r:id="rId9" w:history="1">
        <w:r w:rsidRPr="00D362AA">
          <w:rPr>
            <w:rStyle w:val="Hyperlink"/>
            <w:sz w:val="22"/>
            <w:lang w:eastAsia="ru-RU"/>
          </w:rPr>
          <w:t>член Совета Адвокатской палаты Ленинградской области</w:t>
        </w:r>
      </w:hyperlink>
      <w:r w:rsidRPr="00C16500">
        <w:rPr>
          <w:sz w:val="22"/>
          <w:lang w:eastAsia="ru-RU"/>
        </w:rPr>
        <w:t xml:space="preserve">, в послужном списке которого </w:t>
      </w:r>
      <w:r w:rsidRPr="00D362AA">
        <w:rPr>
          <w:sz w:val="22"/>
          <w:lang w:eastAsia="ru-RU"/>
        </w:rPr>
        <w:t>14</w:t>
      </w:r>
      <w:r w:rsidRPr="008A28DF">
        <w:rPr>
          <w:color w:val="FF0000"/>
          <w:sz w:val="22"/>
          <w:lang w:eastAsia="ru-RU"/>
        </w:rPr>
        <w:t xml:space="preserve"> </w:t>
      </w:r>
      <w:r>
        <w:rPr>
          <w:sz w:val="22"/>
          <w:lang w:eastAsia="ru-RU"/>
        </w:rPr>
        <w:t>процессов,</w:t>
      </w:r>
      <w:r w:rsidRPr="00C16500">
        <w:rPr>
          <w:sz w:val="22"/>
          <w:lang w:eastAsia="ru-RU"/>
        </w:rPr>
        <w:t xml:space="preserve"> проведенных </w:t>
      </w:r>
      <w:hyperlink r:id="rId10" w:history="1">
        <w:r w:rsidRPr="00AF79A2">
          <w:rPr>
            <w:rStyle w:val="Hyperlink"/>
            <w:sz w:val="22"/>
            <w:lang w:eastAsia="ru-RU"/>
          </w:rPr>
          <w:t>в суде присяжных в различных регионах России</w:t>
        </w:r>
      </w:hyperlink>
      <w:r w:rsidRPr="00C16500">
        <w:rPr>
          <w:sz w:val="22"/>
          <w:lang w:eastAsia="ru-RU"/>
        </w:rPr>
        <w:t>.</w:t>
      </w:r>
    </w:p>
    <w:p w:rsidR="000A39C9" w:rsidRPr="00C16500" w:rsidRDefault="000A39C9" w:rsidP="00702842">
      <w:pPr>
        <w:pStyle w:val="ListParagraph"/>
        <w:autoSpaceDE w:val="0"/>
        <w:autoSpaceDN w:val="0"/>
        <w:adjustRightInd w:val="0"/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/>
          <w:lang w:eastAsia="ru-RU"/>
        </w:rPr>
      </w:pPr>
      <w:r w:rsidRPr="00C16500">
        <w:rPr>
          <w:rFonts w:ascii="Times New Roman" w:hAnsi="Times New Roman"/>
          <w:b/>
          <w:lang w:eastAsia="ru-RU"/>
        </w:rPr>
        <w:t>Виталий Васянович</w:t>
      </w:r>
      <w:r w:rsidRPr="00C16500">
        <w:rPr>
          <w:rFonts w:ascii="Times New Roman" w:hAnsi="Times New Roman"/>
          <w:b/>
        </w:rPr>
        <w:t xml:space="preserve"> </w:t>
      </w:r>
      <w:r w:rsidRPr="00C16500">
        <w:rPr>
          <w:rFonts w:ascii="Times New Roman" w:hAnsi="Times New Roman"/>
          <w:lang w:eastAsia="ru-RU"/>
        </w:rPr>
        <w:t>– магистр психологических наук, популяризатор научной психологии, руководитель научно-просветительского проекта «Зануда».</w:t>
      </w:r>
    </w:p>
    <w:p w:rsidR="000A39C9" w:rsidRPr="00C16500" w:rsidRDefault="000A39C9" w:rsidP="00D7687F">
      <w:pPr>
        <w:rPr>
          <w:b/>
          <w:sz w:val="22"/>
          <w:u w:val="single"/>
        </w:rPr>
      </w:pPr>
      <w:r w:rsidRPr="00C16500">
        <w:rPr>
          <w:b/>
          <w:sz w:val="22"/>
          <w:u w:val="single"/>
        </w:rPr>
        <w:t>Программа семинара:</w:t>
      </w:r>
    </w:p>
    <w:p w:rsidR="000A39C9" w:rsidRPr="00C16500" w:rsidRDefault="000A39C9" w:rsidP="00C03F80">
      <w:pPr>
        <w:rPr>
          <w:b/>
          <w:sz w:val="22"/>
        </w:rPr>
      </w:pPr>
      <w:r w:rsidRPr="00C16500">
        <w:rPr>
          <w:b/>
          <w:sz w:val="22"/>
        </w:rPr>
        <w:t>17 августа (четверг) 10.00 – 17.00 (с перерывом на обед)</w:t>
      </w:r>
    </w:p>
    <w:p w:rsidR="000A39C9" w:rsidRPr="00C16500" w:rsidRDefault="000A39C9" w:rsidP="00C03F80">
      <w:pPr>
        <w:rPr>
          <w:sz w:val="22"/>
          <w:lang w:eastAsia="ru-RU"/>
        </w:rPr>
      </w:pPr>
      <w:r w:rsidRPr="00C16500">
        <w:rPr>
          <w:sz w:val="22"/>
        </w:rPr>
        <w:t xml:space="preserve">Лекционная часть, в ходе которой ведущие поделятся своим опытом и знаниями об </w:t>
      </w:r>
      <w:r w:rsidRPr="00C16500">
        <w:rPr>
          <w:bCs/>
          <w:sz w:val="22"/>
          <w:lang w:eastAsia="ru-RU"/>
        </w:rPr>
        <w:t xml:space="preserve">особенностях работы адвоката в деле с участием присяжных, </w:t>
      </w:r>
      <w:r w:rsidRPr="00C16500">
        <w:rPr>
          <w:sz w:val="22"/>
        </w:rPr>
        <w:t>в частности</w:t>
      </w:r>
      <w:r w:rsidRPr="00C16500">
        <w:rPr>
          <w:bCs/>
          <w:sz w:val="22"/>
          <w:lang w:eastAsia="ru-RU"/>
        </w:rPr>
        <w:t>:</w:t>
      </w:r>
    </w:p>
    <w:p w:rsidR="000A39C9" w:rsidRPr="00C16500" w:rsidRDefault="000A39C9" w:rsidP="00C03F80">
      <w:pPr>
        <w:numPr>
          <w:ilvl w:val="0"/>
          <w:numId w:val="2"/>
        </w:numPr>
        <w:spacing w:before="150" w:after="0" w:line="240" w:lineRule="auto"/>
        <w:rPr>
          <w:sz w:val="22"/>
          <w:lang w:eastAsia="ru-RU"/>
        </w:rPr>
      </w:pPr>
      <w:r w:rsidRPr="00C16500">
        <w:rPr>
          <w:sz w:val="22"/>
          <w:lang w:eastAsia="ru-RU"/>
        </w:rPr>
        <w:t>Выбор формы судопроизводства. Обстоятельства, влияющие на выбор формы судопроизводства. Примеры из практики. Процедура.</w:t>
      </w:r>
    </w:p>
    <w:p w:rsidR="000A39C9" w:rsidRPr="00C16500" w:rsidRDefault="000A39C9" w:rsidP="00C03F80">
      <w:pPr>
        <w:numPr>
          <w:ilvl w:val="0"/>
          <w:numId w:val="2"/>
        </w:numPr>
        <w:spacing w:before="150" w:after="0" w:line="240" w:lineRule="auto"/>
        <w:rPr>
          <w:sz w:val="22"/>
          <w:lang w:eastAsia="ru-RU"/>
        </w:rPr>
      </w:pPr>
      <w:r w:rsidRPr="00C16500">
        <w:rPr>
          <w:sz w:val="22"/>
          <w:lang w:eastAsia="ru-RU"/>
        </w:rPr>
        <w:t>Отбор коллегии присяжных заседателей. Процедура отбора; его цель. Способы, позволяющие защитнику сформировать оптимальный состав коллегии присяжных заседателей.</w:t>
      </w:r>
    </w:p>
    <w:p w:rsidR="000A39C9" w:rsidRPr="00C16500" w:rsidRDefault="000A39C9" w:rsidP="00C03F80">
      <w:pPr>
        <w:numPr>
          <w:ilvl w:val="0"/>
          <w:numId w:val="2"/>
        </w:numPr>
        <w:spacing w:before="150" w:after="0" w:line="240" w:lineRule="auto"/>
        <w:rPr>
          <w:sz w:val="22"/>
          <w:lang w:eastAsia="ru-RU"/>
        </w:rPr>
      </w:pPr>
      <w:r w:rsidRPr="00C16500">
        <w:rPr>
          <w:sz w:val="22"/>
          <w:lang w:eastAsia="ru-RU"/>
        </w:rPr>
        <w:t>Вступительное заявление в суде присяжных</w:t>
      </w:r>
    </w:p>
    <w:p w:rsidR="000A39C9" w:rsidRPr="00C16500" w:rsidRDefault="000A39C9" w:rsidP="00C03F80">
      <w:pPr>
        <w:numPr>
          <w:ilvl w:val="0"/>
          <w:numId w:val="2"/>
        </w:numPr>
        <w:spacing w:before="150" w:after="0" w:line="240" w:lineRule="auto"/>
        <w:rPr>
          <w:sz w:val="22"/>
          <w:lang w:eastAsia="ru-RU"/>
        </w:rPr>
      </w:pPr>
      <w:r w:rsidRPr="00C16500">
        <w:rPr>
          <w:sz w:val="22"/>
          <w:lang w:eastAsia="ru-RU"/>
        </w:rPr>
        <w:t>Особенности судебного следствия с участием присяжных заседателей. Наиболее распространенные проблемы: оспаривание признательных показаний, данных на досудебной стадии; допустимость доказательств; конфликты с председательствующим.</w:t>
      </w:r>
    </w:p>
    <w:p w:rsidR="000A39C9" w:rsidRPr="00C16500" w:rsidRDefault="000A39C9" w:rsidP="00C03F80">
      <w:pPr>
        <w:numPr>
          <w:ilvl w:val="0"/>
          <w:numId w:val="2"/>
        </w:numPr>
        <w:spacing w:before="150" w:after="0" w:line="240" w:lineRule="auto"/>
        <w:rPr>
          <w:sz w:val="22"/>
          <w:lang w:eastAsia="ru-RU"/>
        </w:rPr>
      </w:pPr>
      <w:r w:rsidRPr="00C16500">
        <w:rPr>
          <w:sz w:val="22"/>
          <w:lang w:eastAsia="ru-RU"/>
        </w:rPr>
        <w:t>Заключительная часть процесса. Составление вопросного листа. Прения сторон. Напутственное слово председательствующего. Особенности обжалования приговора, основанного на вердикте присяжных.</w:t>
      </w:r>
    </w:p>
    <w:p w:rsidR="000A39C9" w:rsidRPr="00C16500" w:rsidRDefault="000A39C9" w:rsidP="00BC4881">
      <w:pPr>
        <w:numPr>
          <w:ilvl w:val="0"/>
          <w:numId w:val="2"/>
        </w:numPr>
        <w:spacing w:before="150" w:after="0" w:line="240" w:lineRule="auto"/>
        <w:rPr>
          <w:sz w:val="22"/>
          <w:lang w:eastAsia="ru-RU"/>
        </w:rPr>
      </w:pPr>
      <w:r w:rsidRPr="00C16500">
        <w:rPr>
          <w:sz w:val="22"/>
          <w:lang w:eastAsia="ru-RU"/>
        </w:rPr>
        <w:t>Психологические приёмы сохранения эмоциональной устойчивости в стрессовых и конфликтных ситуациях.</w:t>
      </w:r>
    </w:p>
    <w:p w:rsidR="000A39C9" w:rsidRPr="00AF79A2" w:rsidRDefault="000A39C9" w:rsidP="00BC4881">
      <w:pPr>
        <w:spacing w:before="120"/>
        <w:rPr>
          <w:sz w:val="22"/>
        </w:rPr>
      </w:pPr>
      <w:r w:rsidRPr="00AF79A2">
        <w:rPr>
          <w:sz w:val="22"/>
        </w:rPr>
        <w:t xml:space="preserve"> В конце первого дня начнется игровой процесс под председательством судьи Зейдлиц. Слушатели будут разделены на несколько команд: обвинение (1 команда), защита (3 команды, по числу подсудимых), и присяжные заседатели. Сторонам будут вручены материалы учебного дела, сформированного на основе реального уголовного дела, рассмотренного с участием присяжных заседателей. В завершение первого учебного дня будет проведена имитация отбора коллегии присяжных заседателей. </w:t>
      </w:r>
    </w:p>
    <w:p w:rsidR="000A39C9" w:rsidRPr="00AF79A2" w:rsidRDefault="000A39C9" w:rsidP="00C03F80">
      <w:pPr>
        <w:rPr>
          <w:b/>
          <w:sz w:val="22"/>
        </w:rPr>
      </w:pPr>
      <w:r w:rsidRPr="00AF79A2">
        <w:rPr>
          <w:b/>
          <w:sz w:val="22"/>
        </w:rPr>
        <w:t>18 августа (пятница) 10.00 – 17.00 (с перерывом на обед)</w:t>
      </w:r>
    </w:p>
    <w:p w:rsidR="000A39C9" w:rsidRPr="00C16500" w:rsidRDefault="000A39C9" w:rsidP="00B24E1B">
      <w:pPr>
        <w:rPr>
          <w:sz w:val="22"/>
        </w:rPr>
      </w:pPr>
      <w:r w:rsidRPr="00AF79A2">
        <w:rPr>
          <w:sz w:val="22"/>
        </w:rPr>
        <w:t xml:space="preserve">Продолжится игровой судебный процесс. Слушатели примут участие в рассмотрении дела (материалы которого будут предоставлены накануне) в интерактивной форме. В процессе и по его окончании участники получат </w:t>
      </w:r>
      <w:r w:rsidRPr="00AF79A2">
        <w:rPr>
          <w:sz w:val="22"/>
          <w:lang w:eastAsia="ru-RU"/>
        </w:rPr>
        <w:t xml:space="preserve">оценку использования своих навыков с точки зрения профессионального </w:t>
      </w:r>
      <w:r w:rsidRPr="00C16500">
        <w:rPr>
          <w:sz w:val="22"/>
          <w:lang w:eastAsia="ru-RU"/>
        </w:rPr>
        <w:t>судьи и</w:t>
      </w:r>
      <w:r w:rsidRPr="00C16500">
        <w:rPr>
          <w:sz w:val="22"/>
        </w:rPr>
        <w:t xml:space="preserve"> её </w:t>
      </w:r>
      <w:r w:rsidRPr="00C16500">
        <w:rPr>
          <w:sz w:val="22"/>
          <w:lang w:eastAsia="ru-RU"/>
        </w:rPr>
        <w:t>взгляд на работу адвоката в суде присяжных.</w:t>
      </w:r>
    </w:p>
    <w:p w:rsidR="000A39C9" w:rsidRPr="00C16500" w:rsidRDefault="000A39C9" w:rsidP="00D7687F">
      <w:pPr>
        <w:pStyle w:val="NormalWeb"/>
        <w:spacing w:before="150" w:beforeAutospacing="0" w:after="0" w:afterAutospacing="0"/>
        <w:jc w:val="both"/>
        <w:rPr>
          <w:sz w:val="22"/>
          <w:szCs w:val="22"/>
        </w:rPr>
      </w:pPr>
      <w:r w:rsidRPr="00C16500">
        <w:rPr>
          <w:sz w:val="22"/>
          <w:szCs w:val="22"/>
          <w:u w:val="single"/>
        </w:rPr>
        <w:t>По окончании слушателям выдается сертификат о повышении квалификации в объёме 20 ак. часов. (с учётом домашнего задания)</w:t>
      </w:r>
    </w:p>
    <w:p w:rsidR="000A39C9" w:rsidRPr="00C16500" w:rsidRDefault="000A39C9" w:rsidP="00D7687F">
      <w:pPr>
        <w:pStyle w:val="NormalWeb"/>
        <w:spacing w:before="150" w:beforeAutospacing="0" w:after="0" w:afterAutospacing="0"/>
        <w:jc w:val="both"/>
        <w:rPr>
          <w:color w:val="0066FF"/>
          <w:sz w:val="22"/>
          <w:szCs w:val="22"/>
          <w:u w:val="single"/>
        </w:rPr>
      </w:pPr>
      <w:hyperlink r:id="rId11" w:tgtFrame="_blank" w:tooltip="Регистрационная форма на сайте Института адвокатуры" w:history="1">
        <w:r w:rsidRPr="00C16500">
          <w:rPr>
            <w:rStyle w:val="Hyperlink"/>
            <w:b/>
            <w:bCs/>
            <w:sz w:val="22"/>
            <w:szCs w:val="22"/>
          </w:rPr>
          <w:t>Для участия в семинаре-тренинге необходимо произвести оплату за обучение и заполнить регистрационную форму на сайте Института адвокатуры до 16 августа 2017 года</w:t>
        </w:r>
      </w:hyperlink>
      <w:r w:rsidRPr="00C16500">
        <w:rPr>
          <w:rStyle w:val="Hyperlink"/>
          <w:b/>
          <w:bCs/>
          <w:sz w:val="22"/>
          <w:szCs w:val="22"/>
        </w:rPr>
        <w:t xml:space="preserve"> (включительно)</w:t>
      </w:r>
    </w:p>
    <w:p w:rsidR="000A39C9" w:rsidRPr="00C16500" w:rsidRDefault="000A39C9" w:rsidP="00D7687F">
      <w:pPr>
        <w:pStyle w:val="NormalWeb"/>
        <w:spacing w:before="150" w:beforeAutospacing="0" w:after="0" w:afterAutospacing="0"/>
        <w:jc w:val="both"/>
        <w:rPr>
          <w:sz w:val="22"/>
          <w:szCs w:val="22"/>
        </w:rPr>
      </w:pPr>
      <w:r w:rsidRPr="00C16500">
        <w:rPr>
          <w:sz w:val="22"/>
          <w:szCs w:val="22"/>
        </w:rPr>
        <w:t>Оплата </w:t>
      </w:r>
      <w:r w:rsidRPr="00C16500">
        <w:rPr>
          <w:rStyle w:val="Strong"/>
          <w:bCs/>
          <w:sz w:val="22"/>
          <w:szCs w:val="22"/>
        </w:rPr>
        <w:t>за наличный расчет</w:t>
      </w:r>
      <w:r w:rsidRPr="00C16500">
        <w:rPr>
          <w:sz w:val="22"/>
          <w:szCs w:val="22"/>
        </w:rPr>
        <w:t> осуществляется в кассе по адресу: Санкт-Петербург, ул. Гагаринская, дом 6а, кабинет № 1, (бухгалтерия Городской коллегии адвокатов), с 11:00 до 16:00.</w:t>
      </w:r>
    </w:p>
    <w:p w:rsidR="000A39C9" w:rsidRPr="00C16500" w:rsidRDefault="000A39C9" w:rsidP="00D7687F">
      <w:pPr>
        <w:pStyle w:val="NormalWeb"/>
        <w:spacing w:before="150" w:beforeAutospacing="0" w:after="0" w:afterAutospacing="0"/>
        <w:jc w:val="both"/>
        <w:rPr>
          <w:sz w:val="22"/>
          <w:szCs w:val="22"/>
        </w:rPr>
      </w:pPr>
      <w:r w:rsidRPr="00C16500">
        <w:rPr>
          <w:sz w:val="22"/>
          <w:szCs w:val="22"/>
        </w:rPr>
        <w:t>Реквизиты для оплаты обучения </w:t>
      </w:r>
      <w:r w:rsidRPr="00C16500">
        <w:rPr>
          <w:rStyle w:val="Strong"/>
          <w:bCs/>
          <w:sz w:val="22"/>
          <w:szCs w:val="22"/>
        </w:rPr>
        <w:t>по безналичному расчету</w:t>
      </w:r>
      <w:r w:rsidRPr="00C16500">
        <w:rPr>
          <w:sz w:val="22"/>
          <w:szCs w:val="22"/>
        </w:rPr>
        <w:t>:</w:t>
      </w:r>
    </w:p>
    <w:p w:rsidR="000A39C9" w:rsidRPr="00C16500" w:rsidRDefault="000A39C9" w:rsidP="0044306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16500">
        <w:rPr>
          <w:sz w:val="22"/>
          <w:szCs w:val="22"/>
        </w:rPr>
        <w:t>(назначение платежа: «Суд присяжных – практические навыки работы адвоката»)</w:t>
      </w: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/>
      </w:tblPr>
      <w:tblGrid>
        <w:gridCol w:w="2025"/>
        <w:gridCol w:w="8099"/>
      </w:tblGrid>
      <w:tr w:rsidR="000A39C9" w:rsidRPr="004F2CDF" w:rsidTr="008705E2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rStyle w:val="Strong"/>
                <w:b w:val="0"/>
                <w:bCs/>
                <w:sz w:val="22"/>
              </w:rPr>
              <w:t xml:space="preserve">Полное наименование 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sz w:val="22"/>
              </w:rPr>
              <w:t>Частное образовательное учреждение дополнительного профессионального образования в области юриспруденции «Институт правовых исследований, адвокатуры и медиации при Адвокатской палате Санкт-Петербурга»</w:t>
            </w:r>
          </w:p>
        </w:tc>
      </w:tr>
      <w:tr w:rsidR="000A39C9" w:rsidRPr="004F2CDF" w:rsidTr="008705E2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rStyle w:val="Strong"/>
                <w:b w:val="0"/>
                <w:bCs/>
                <w:sz w:val="22"/>
              </w:rPr>
              <w:t xml:space="preserve">Сокращенное наименование: 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sz w:val="22"/>
              </w:rPr>
              <w:t>ЧОУ «Институт правовых исследований, адвокатуры и медиации при Адвокатской палате Санкт-Петербурга»</w:t>
            </w:r>
          </w:p>
        </w:tc>
      </w:tr>
      <w:tr w:rsidR="000A39C9" w:rsidRPr="004F2CDF" w:rsidTr="008705E2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85F3D">
            <w:pPr>
              <w:ind w:firstLine="0"/>
            </w:pPr>
            <w:r w:rsidRPr="00C16500">
              <w:rPr>
                <w:sz w:val="22"/>
              </w:rPr>
              <w:t>Юридический адрес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sz w:val="22"/>
              </w:rPr>
              <w:t>191025, Санкт-Петербург, Невский пр-т, д. 53</w:t>
            </w:r>
          </w:p>
        </w:tc>
      </w:tr>
      <w:tr w:rsidR="000A39C9" w:rsidRPr="004F2CDF" w:rsidTr="008705E2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sz w:val="22"/>
              </w:rPr>
              <w:t>ИНН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sz w:val="22"/>
              </w:rPr>
              <w:t>7840290058</w:t>
            </w:r>
          </w:p>
        </w:tc>
      </w:tr>
      <w:tr w:rsidR="000A39C9" w:rsidRPr="004F2CDF" w:rsidTr="008705E2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sz w:val="22"/>
              </w:rPr>
              <w:t>КПП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sz w:val="22"/>
              </w:rPr>
              <w:t>784001001</w:t>
            </w:r>
          </w:p>
        </w:tc>
      </w:tr>
      <w:tr w:rsidR="000A39C9" w:rsidRPr="004F2CDF" w:rsidTr="008705E2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rStyle w:val="Strong"/>
                <w:b w:val="0"/>
                <w:bCs/>
                <w:sz w:val="22"/>
              </w:rPr>
              <w:t>Банковские реквизиты:</w:t>
            </w:r>
          </w:p>
        </w:tc>
      </w:tr>
      <w:tr w:rsidR="000A39C9" w:rsidRPr="004F2CDF" w:rsidTr="008705E2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sz w:val="22"/>
              </w:rPr>
              <w:t>Расчетный счет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sz w:val="22"/>
              </w:rPr>
              <w:t>40703810890190000035</w:t>
            </w:r>
          </w:p>
        </w:tc>
      </w:tr>
      <w:tr w:rsidR="000A39C9" w:rsidRPr="004F2CDF" w:rsidTr="008705E2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sz w:val="22"/>
              </w:rPr>
              <w:t>Кор/счет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sz w:val="22"/>
              </w:rPr>
              <w:t>30101810900000000790</w:t>
            </w:r>
          </w:p>
        </w:tc>
      </w:tr>
      <w:tr w:rsidR="000A39C9" w:rsidRPr="004F2CDF" w:rsidTr="008705E2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sz w:val="22"/>
              </w:rPr>
              <w:t>БИК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sz w:val="22"/>
              </w:rPr>
              <w:t>044030790</w:t>
            </w:r>
          </w:p>
        </w:tc>
      </w:tr>
      <w:tr w:rsidR="000A39C9" w:rsidRPr="004F2CDF" w:rsidTr="008705E2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sz w:val="22"/>
              </w:rPr>
              <w:t>Банк</w:t>
            </w:r>
          </w:p>
        </w:tc>
        <w:tc>
          <w:tcPr>
            <w:tcW w:w="4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9C9" w:rsidRPr="00C16500" w:rsidRDefault="000A39C9" w:rsidP="008705E2">
            <w:r w:rsidRPr="00C16500">
              <w:rPr>
                <w:sz w:val="22"/>
              </w:rPr>
              <w:t>ПАО «БАНК «САНКТ-ПЕТЕРБУРГ»</w:t>
            </w:r>
          </w:p>
        </w:tc>
      </w:tr>
    </w:tbl>
    <w:p w:rsidR="000A39C9" w:rsidRPr="00C16500" w:rsidRDefault="000A39C9" w:rsidP="00D7687F">
      <w:pPr>
        <w:pStyle w:val="NormalWeb"/>
        <w:spacing w:before="150" w:beforeAutospacing="0" w:after="0" w:afterAutospacing="0"/>
        <w:jc w:val="both"/>
        <w:rPr>
          <w:sz w:val="22"/>
          <w:szCs w:val="22"/>
        </w:rPr>
      </w:pPr>
      <w:r w:rsidRPr="00C16500">
        <w:rPr>
          <w:sz w:val="22"/>
          <w:szCs w:val="22"/>
        </w:rPr>
        <w:t xml:space="preserve">Подробная информация размещается на сайте Института адвокатуры </w:t>
      </w:r>
      <w:hyperlink r:id="rId12" w:history="1">
        <w:r w:rsidRPr="00C16500">
          <w:rPr>
            <w:rStyle w:val="Hyperlink"/>
            <w:sz w:val="22"/>
            <w:szCs w:val="22"/>
          </w:rPr>
          <w:t>www.institut.apspb.ru</w:t>
        </w:r>
      </w:hyperlink>
    </w:p>
    <w:p w:rsidR="000A39C9" w:rsidRPr="00C16500" w:rsidRDefault="000A39C9" w:rsidP="00353D3B">
      <w:pPr>
        <w:adjustRightInd w:val="0"/>
        <w:ind w:right="-285" w:firstLine="426"/>
        <w:rPr>
          <w:sz w:val="22"/>
        </w:rPr>
      </w:pPr>
      <w:r w:rsidRPr="00C16500">
        <w:rPr>
          <w:sz w:val="22"/>
        </w:rPr>
        <w:t xml:space="preserve">Дополнительная информация - по телефону (812) 490-75-71, e-mail: </w:t>
      </w:r>
      <w:hyperlink r:id="rId13" w:history="1">
        <w:r w:rsidRPr="00C16500">
          <w:rPr>
            <w:rStyle w:val="Hyperlink"/>
            <w:sz w:val="22"/>
          </w:rPr>
          <w:t>institut@apspb.ru</w:t>
        </w:r>
      </w:hyperlink>
      <w:r w:rsidRPr="00C16500">
        <w:rPr>
          <w:sz w:val="22"/>
        </w:rPr>
        <w:t>.</w:t>
      </w:r>
    </w:p>
    <w:p w:rsidR="000A39C9" w:rsidRPr="00C16500" w:rsidRDefault="000A39C9">
      <w:pPr>
        <w:adjustRightInd w:val="0"/>
        <w:ind w:right="-285" w:firstLine="426"/>
        <w:rPr>
          <w:sz w:val="22"/>
        </w:rPr>
      </w:pPr>
    </w:p>
    <w:sectPr w:rsidR="000A39C9" w:rsidRPr="00C16500" w:rsidSect="001D0FCE">
      <w:headerReference w:type="default" r:id="rId14"/>
      <w:pgSz w:w="11906" w:h="16838"/>
      <w:pgMar w:top="2682" w:right="566" w:bottom="1418" w:left="127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C9" w:rsidRDefault="000A39C9" w:rsidP="00777132">
      <w:pPr>
        <w:spacing w:after="0" w:line="240" w:lineRule="auto"/>
      </w:pPr>
      <w:r>
        <w:separator/>
      </w:r>
    </w:p>
  </w:endnote>
  <w:endnote w:type="continuationSeparator" w:id="0">
    <w:p w:rsidR="000A39C9" w:rsidRDefault="000A39C9" w:rsidP="0077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C9" w:rsidRDefault="000A39C9" w:rsidP="00777132">
      <w:pPr>
        <w:spacing w:after="0" w:line="240" w:lineRule="auto"/>
      </w:pPr>
      <w:r>
        <w:separator/>
      </w:r>
    </w:p>
  </w:footnote>
  <w:footnote w:type="continuationSeparator" w:id="0">
    <w:p w:rsidR="000A39C9" w:rsidRDefault="000A39C9" w:rsidP="0077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C9" w:rsidRDefault="000A39C9" w:rsidP="00DD471B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style="position:absolute;margin-left:5.2pt;margin-top:-10.2pt;width:503.2pt;height:115.3pt;z-index:251660288;visibility:visible">
          <v:imagedata r:id="rId1" o:title=""/>
          <w10:wrap type="square"/>
        </v:shape>
      </w:pict>
    </w:r>
  </w:p>
  <w:p w:rsidR="000A39C9" w:rsidRDefault="000A39C9" w:rsidP="00F9152E">
    <w:pPr>
      <w:pStyle w:val="Header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7FE"/>
    <w:multiLevelType w:val="multilevel"/>
    <w:tmpl w:val="3D9C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E5F78"/>
    <w:multiLevelType w:val="hybridMultilevel"/>
    <w:tmpl w:val="8F2290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F23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A28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2D2F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1ED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1AC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F2E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421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106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132"/>
    <w:rsid w:val="00024513"/>
    <w:rsid w:val="000502C7"/>
    <w:rsid w:val="00065CC6"/>
    <w:rsid w:val="00092FDA"/>
    <w:rsid w:val="000A39C9"/>
    <w:rsid w:val="000D05DE"/>
    <w:rsid w:val="000E25AB"/>
    <w:rsid w:val="00124A8F"/>
    <w:rsid w:val="001D0FCE"/>
    <w:rsid w:val="001E64A8"/>
    <w:rsid w:val="001F4CB6"/>
    <w:rsid w:val="00237624"/>
    <w:rsid w:val="002628BD"/>
    <w:rsid w:val="00287EEE"/>
    <w:rsid w:val="002D755D"/>
    <w:rsid w:val="002E6062"/>
    <w:rsid w:val="00353D3B"/>
    <w:rsid w:val="0041003E"/>
    <w:rsid w:val="0044306C"/>
    <w:rsid w:val="004A3443"/>
    <w:rsid w:val="004F2CDF"/>
    <w:rsid w:val="0055390F"/>
    <w:rsid w:val="00560498"/>
    <w:rsid w:val="005F252B"/>
    <w:rsid w:val="0066454E"/>
    <w:rsid w:val="00702842"/>
    <w:rsid w:val="0072471E"/>
    <w:rsid w:val="007271C0"/>
    <w:rsid w:val="00777132"/>
    <w:rsid w:val="007B221A"/>
    <w:rsid w:val="007E3207"/>
    <w:rsid w:val="008705E2"/>
    <w:rsid w:val="00885F3D"/>
    <w:rsid w:val="00886D82"/>
    <w:rsid w:val="008A28DF"/>
    <w:rsid w:val="008B619C"/>
    <w:rsid w:val="008C735D"/>
    <w:rsid w:val="00934012"/>
    <w:rsid w:val="009642E6"/>
    <w:rsid w:val="009C26DE"/>
    <w:rsid w:val="009E1FA4"/>
    <w:rsid w:val="00A1189A"/>
    <w:rsid w:val="00A42507"/>
    <w:rsid w:val="00AB5F98"/>
    <w:rsid w:val="00AF4504"/>
    <w:rsid w:val="00AF6F99"/>
    <w:rsid w:val="00AF79A2"/>
    <w:rsid w:val="00B24E1B"/>
    <w:rsid w:val="00B2733F"/>
    <w:rsid w:val="00B72ED8"/>
    <w:rsid w:val="00B960E9"/>
    <w:rsid w:val="00BC4881"/>
    <w:rsid w:val="00BD2D74"/>
    <w:rsid w:val="00BE69D5"/>
    <w:rsid w:val="00BF0FFD"/>
    <w:rsid w:val="00C03F80"/>
    <w:rsid w:val="00C16500"/>
    <w:rsid w:val="00C3191C"/>
    <w:rsid w:val="00C46F1F"/>
    <w:rsid w:val="00C61667"/>
    <w:rsid w:val="00CA3CEC"/>
    <w:rsid w:val="00D362AA"/>
    <w:rsid w:val="00D5718B"/>
    <w:rsid w:val="00D7687F"/>
    <w:rsid w:val="00DC51ED"/>
    <w:rsid w:val="00DD471B"/>
    <w:rsid w:val="00E40959"/>
    <w:rsid w:val="00E846DC"/>
    <w:rsid w:val="00ED754F"/>
    <w:rsid w:val="00EE24D9"/>
    <w:rsid w:val="00EF74FE"/>
    <w:rsid w:val="00F221C7"/>
    <w:rsid w:val="00F745FF"/>
    <w:rsid w:val="00F90C42"/>
    <w:rsid w:val="00F9152E"/>
    <w:rsid w:val="00FE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7F"/>
    <w:pPr>
      <w:spacing w:after="120" w:line="276" w:lineRule="auto"/>
      <w:ind w:firstLine="397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713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1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7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1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7132"/>
    <w:pPr>
      <w:spacing w:after="0"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13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D7687F"/>
    <w:pPr>
      <w:spacing w:after="0" w:line="240" w:lineRule="auto"/>
      <w:ind w:firstLine="0"/>
      <w:jc w:val="left"/>
    </w:pPr>
    <w:rPr>
      <w:rFonts w:ascii="Calibri" w:eastAsia="Times New Roman" w:hAnsi="Calibri"/>
      <w:sz w:val="22"/>
      <w:szCs w:val="21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687F"/>
    <w:rPr>
      <w:rFonts w:ascii="Calibri" w:hAnsi="Calibri" w:cs="Times New Roman"/>
      <w:sz w:val="21"/>
      <w:szCs w:val="21"/>
      <w:lang w:eastAsia="ru-RU"/>
    </w:rPr>
  </w:style>
  <w:style w:type="paragraph" w:styleId="NormalWeb">
    <w:name w:val="Normal (Web)"/>
    <w:basedOn w:val="Normal"/>
    <w:uiPriority w:val="99"/>
    <w:rsid w:val="00D7687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7687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7687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87EEE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02842"/>
    <w:pPr>
      <w:spacing w:after="200"/>
      <w:ind w:left="720" w:firstLine="0"/>
      <w:contextualSpacing/>
      <w:jc w:val="left"/>
    </w:pPr>
    <w:rPr>
      <w:rFonts w:ascii="Calibri" w:hAnsi="Calibri"/>
      <w:sz w:val="22"/>
    </w:rPr>
  </w:style>
  <w:style w:type="character" w:styleId="FollowedHyperlink">
    <w:name w:val="FollowedHyperlink"/>
    <w:basedOn w:val="DefaultParagraphFont"/>
    <w:uiPriority w:val="99"/>
    <w:semiHidden/>
    <w:rsid w:val="00D362AA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.vkks.ru/publication/15123/" TargetMode="External"/><Relationship Id="rId13" Type="http://schemas.openxmlformats.org/officeDocument/2006/relationships/hyperlink" Target="mailto:institut@ap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vgazeta.ru/newsd/2549" TargetMode="External"/><Relationship Id="rId12" Type="http://schemas.openxmlformats.org/officeDocument/2006/relationships/hyperlink" Target="http://institut.apspb.ru/wp-content/plugins/newsletter/statistics/link.php?r=NDU7Mzk5NztodHRwOi8vd3d3Lmluc3RpdHV0LmFwc3BiLnJ1Lzs%3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stitut.apspb.ru/sud-prisyazhnyx-17-i-18-08-201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vgazeta.ru/rubrics/12/2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o.fparf.ru/AP/council/detail.php?ID=2044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928</Words>
  <Characters>5290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Институт APSPb</dc:creator>
  <cp:keywords/>
  <dc:description/>
  <cp:lastModifiedBy>Николай</cp:lastModifiedBy>
  <cp:revision>2</cp:revision>
  <cp:lastPrinted>2016-07-28T12:43:00Z</cp:lastPrinted>
  <dcterms:created xsi:type="dcterms:W3CDTF">2017-07-07T17:33:00Z</dcterms:created>
  <dcterms:modified xsi:type="dcterms:W3CDTF">2017-07-07T17:33:00Z</dcterms:modified>
</cp:coreProperties>
</file>